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1022DA" w14:textId="77777777" w:rsidR="00212654" w:rsidRDefault="00212654" w:rsidP="00212654">
      <w:pPr>
        <w:spacing w:line="480" w:lineRule="auto"/>
        <w:ind w:firstLine="720"/>
        <w:jc w:val="center"/>
      </w:pPr>
    </w:p>
    <w:p w14:paraId="3B52A65F" w14:textId="77777777" w:rsidR="00212654" w:rsidRDefault="00212654" w:rsidP="00212654">
      <w:pPr>
        <w:spacing w:line="480" w:lineRule="auto"/>
        <w:ind w:firstLine="720"/>
        <w:jc w:val="center"/>
      </w:pPr>
    </w:p>
    <w:p w14:paraId="69B378DE" w14:textId="77777777" w:rsidR="00212654" w:rsidRDefault="00212654" w:rsidP="00212654">
      <w:pPr>
        <w:spacing w:line="480" w:lineRule="auto"/>
        <w:ind w:firstLine="720"/>
        <w:jc w:val="center"/>
      </w:pPr>
    </w:p>
    <w:p w14:paraId="5CBDFE13" w14:textId="77777777" w:rsidR="00212654" w:rsidRDefault="00212654" w:rsidP="00212654">
      <w:pPr>
        <w:spacing w:line="480" w:lineRule="auto"/>
        <w:ind w:firstLine="720"/>
        <w:jc w:val="center"/>
      </w:pPr>
    </w:p>
    <w:p w14:paraId="5F767A9A" w14:textId="77777777" w:rsidR="00212654" w:rsidRDefault="00212654" w:rsidP="00212654">
      <w:pPr>
        <w:spacing w:line="480" w:lineRule="auto"/>
        <w:ind w:firstLine="720"/>
        <w:jc w:val="center"/>
      </w:pPr>
    </w:p>
    <w:p w14:paraId="4271A62B" w14:textId="77777777" w:rsidR="00212654" w:rsidRDefault="00212654" w:rsidP="00212654">
      <w:pPr>
        <w:spacing w:line="480" w:lineRule="auto"/>
        <w:ind w:firstLine="720"/>
        <w:jc w:val="center"/>
      </w:pPr>
    </w:p>
    <w:p w14:paraId="6E316333" w14:textId="5FC434D3" w:rsidR="00212654" w:rsidRDefault="00212654" w:rsidP="00212654">
      <w:pPr>
        <w:spacing w:line="480" w:lineRule="auto"/>
        <w:ind w:firstLine="720"/>
        <w:jc w:val="center"/>
      </w:pPr>
      <w:r w:rsidRPr="00212654">
        <w:t>Dead Poet Society</w:t>
      </w:r>
    </w:p>
    <w:p w14:paraId="3ABA39C3" w14:textId="57A66D09" w:rsidR="00212654" w:rsidRDefault="00212654" w:rsidP="00212654">
      <w:pPr>
        <w:spacing w:line="480" w:lineRule="auto"/>
        <w:ind w:firstLine="720"/>
        <w:jc w:val="center"/>
      </w:pPr>
      <w:r>
        <w:t>Name</w:t>
      </w:r>
    </w:p>
    <w:p w14:paraId="71098D85" w14:textId="77777777" w:rsidR="00212654" w:rsidRDefault="00212654" w:rsidP="00212654">
      <w:pPr>
        <w:spacing w:line="480" w:lineRule="auto"/>
        <w:ind w:firstLine="720"/>
        <w:jc w:val="center"/>
      </w:pPr>
      <w:r>
        <w:t>Institutional Affiliation</w:t>
      </w:r>
    </w:p>
    <w:p w14:paraId="34C0686E" w14:textId="77777777" w:rsidR="00212654" w:rsidRDefault="00212654">
      <w:r>
        <w:br w:type="page"/>
      </w:r>
    </w:p>
    <w:p w14:paraId="0DF9FB79" w14:textId="548CB31E" w:rsidR="00212654" w:rsidRDefault="00212654" w:rsidP="00212654">
      <w:pPr>
        <w:spacing w:line="480" w:lineRule="auto"/>
        <w:ind w:firstLine="720"/>
        <w:jc w:val="center"/>
      </w:pPr>
      <w:r w:rsidRPr="00212654">
        <w:lastRenderedPageBreak/>
        <w:t>Dead Poet Society</w:t>
      </w:r>
    </w:p>
    <w:p w14:paraId="523D93C8" w14:textId="4A30FDFD" w:rsidR="00212654" w:rsidRDefault="00212654" w:rsidP="00212654">
      <w:pPr>
        <w:spacing w:line="480" w:lineRule="auto"/>
        <w:ind w:firstLine="720"/>
      </w:pPr>
      <w:r>
        <w:t xml:space="preserve"> </w:t>
      </w:r>
      <w:r>
        <w:t>“Dead Poets Society” is an inspiring and dramatic film that exemplifies the story of a young teacher and the interactions with students that inspired the life of these students. The film does not only portray a picture of the challenges faced by learners in school but also exemplifies psychological issues. The film provides a better understanding of psychological concepts which might prove to be challenging to the learner. Obedience, conformity, role-playing, identity issues, and operant conditioning are some of the psychological issues that are explained in the film.</w:t>
      </w:r>
    </w:p>
    <w:p w14:paraId="1F5B4317" w14:textId="79C32C97" w:rsidR="00212654" w:rsidRDefault="00212654" w:rsidP="00212654">
      <w:pPr>
        <w:spacing w:line="480" w:lineRule="auto"/>
        <w:ind w:firstLine="720"/>
      </w:pPr>
      <w:r>
        <w:t>The concept of conformity is expressed in the film through the different activities Mr. Keating asks from his students. Keating became a favorite teacher among learners because of how he approached teaching. The fact that he was a former student in this school gave him a better understanding of the various challenges faced by students. The activity where the teacher asked three boys to walk in circles explains how individuals can conform their behavior to match those of their colleagues</w:t>
      </w:r>
      <w:r w:rsidR="00FB6EA6">
        <w:t xml:space="preserve"> (</w:t>
      </w:r>
      <w:r w:rsidR="00FB6EA6" w:rsidRPr="00212654">
        <w:t>Weir, 1989)</w:t>
      </w:r>
      <w:r>
        <w:t>. In this activity, the learners initially to walk distinctly but eventually walked in uniformity. The actions of the students who had to conform their behavior to match that of the group standards express the dangers of conformity. The change of behavior to conform to the group shows that individuals can find it hard to express themselves freely in situations where group behavior dominates.</w:t>
      </w:r>
    </w:p>
    <w:p w14:paraId="0B297E42" w14:textId="36A127AD" w:rsidR="00212654" w:rsidRDefault="00212654" w:rsidP="00212654">
      <w:pPr>
        <w:spacing w:line="480" w:lineRule="auto"/>
        <w:ind w:firstLine="720"/>
      </w:pPr>
      <w:r>
        <w:t>The actions of the teacher in asking the learners to walk in circles and eventually conforming their walking patterns shows the element of obedience. The Milgram experiments on obedience showed that students conformed to the group behavior in obedient to the instructions issued by the teacher</w:t>
      </w:r>
      <w:r w:rsidR="00FB6EA6">
        <w:t xml:space="preserve"> </w:t>
      </w:r>
      <w:r w:rsidR="00FB6EA6">
        <w:t>(</w:t>
      </w:r>
      <w:r w:rsidR="00FB6EA6" w:rsidRPr="00212654">
        <w:t>Weir, 1989)</w:t>
      </w:r>
      <w:r>
        <w:t xml:space="preserve">. There is power in obedience, and this can further be illustrated by Neil, who followed the instructions of his father to the later. Neil followed the </w:t>
      </w:r>
      <w:r>
        <w:lastRenderedPageBreak/>
        <w:t xml:space="preserve">instructions of his father, and there is no day that he ever questioned his father. Neil learned to listen to everything and not question his father, something that eventually led to his suicide. </w:t>
      </w:r>
    </w:p>
    <w:p w14:paraId="51DD6698" w14:textId="2E935EFD" w:rsidR="00212654" w:rsidRDefault="00212654" w:rsidP="00212654">
      <w:pPr>
        <w:spacing w:line="480" w:lineRule="auto"/>
        <w:ind w:firstLine="720"/>
      </w:pPr>
      <w:r>
        <w:t>On the issue of role-playing, these children were trained to follow certain norms and roles in society. while growing up, the boys understood that school was the number one priority, and they had to model the behavior expected from the “Welton boys.” The norm influenced the role taken by students in their learning, and this could be blamed on the conflict that arose when Keating informed them that they could be anything they wanted in life</w:t>
      </w:r>
      <w:r w:rsidR="00FB6EA6">
        <w:t xml:space="preserve"> </w:t>
      </w:r>
      <w:r w:rsidR="00FB6EA6">
        <w:t>(</w:t>
      </w:r>
      <w:r w:rsidR="00FB6EA6" w:rsidRPr="00212654">
        <w:t>Weir, 1989)</w:t>
      </w:r>
      <w:r w:rsidR="00FB6EA6">
        <w:t>.</w:t>
      </w:r>
      <w:r>
        <w:t xml:space="preserve"> Role-playing is influenced by the environment in which a person lives, and this is best illustrated by the attitudes and the roles played by the boys before the young teacher changed their mindset.</w:t>
      </w:r>
    </w:p>
    <w:p w14:paraId="35B5AD09" w14:textId="03CA11E5" w:rsidR="00212654" w:rsidRDefault="00212654" w:rsidP="00212654">
      <w:pPr>
        <w:spacing w:line="480" w:lineRule="auto"/>
        <w:ind w:firstLine="720"/>
      </w:pPr>
      <w:r>
        <w:t>There is also an issue of identity crisis in the movie as best expressed by Neil and his decision to commit suicide. Neil was prepared by his father to be a lawyer, something that he knew ever since he was young. The interactions with Keating allowed Neil to discover that he was interested in acting rather than being a lawyer</w:t>
      </w:r>
      <w:r w:rsidR="00FB6EA6">
        <w:t xml:space="preserve"> </w:t>
      </w:r>
      <w:r w:rsidR="00FB6EA6">
        <w:t>(</w:t>
      </w:r>
      <w:r w:rsidR="00FB6EA6" w:rsidRPr="00212654">
        <w:t>Weir, 1989)</w:t>
      </w:r>
      <w:r>
        <w:t xml:space="preserve">. The decision by Neil to commit suicide to explain the identity crisis that faced the boy upon realizing that he could not make a lawyer but was being forced by his father. Neil had been searching for his true identity emotionally, intellectually, and physically. The reaction upon being forced to accept an identity is what pushed him to commit suicide. </w:t>
      </w:r>
    </w:p>
    <w:p w14:paraId="15BC079E" w14:textId="4BFECAB1" w:rsidR="00212654" w:rsidRDefault="00212654" w:rsidP="00212654">
      <w:pPr>
        <w:spacing w:line="480" w:lineRule="auto"/>
        <w:ind w:firstLine="720"/>
      </w:pPr>
      <w:r>
        <w:t>The bystander effect is the psychological phenomenon where a person is denied help because of the presence of other people. Neil can be described to be the victim of bystander effect as he was left alone to fight for his identity. Despite the efforts by Keating to help children identify their true identity, he could not help the victim whenever his father was present</w:t>
      </w:r>
      <w:r w:rsidR="00FB6EA6">
        <w:t xml:space="preserve"> </w:t>
      </w:r>
      <w:r w:rsidR="00FB6EA6">
        <w:t>(</w:t>
      </w:r>
      <w:r w:rsidR="00FB6EA6" w:rsidRPr="00212654">
        <w:t>Weir, 1989)</w:t>
      </w:r>
      <w:r>
        <w:t xml:space="preserve">. The help was provided on an individual basis but left the boy to deal with his father. The </w:t>
      </w:r>
      <w:r>
        <w:lastRenderedPageBreak/>
        <w:t>decision to commit suicide is a result of bystander effect that left Neil in an identity crisis which provoked the suicide reaction.</w:t>
      </w:r>
    </w:p>
    <w:p w14:paraId="697CE79A" w14:textId="4C16B907" w:rsidR="00212654" w:rsidRDefault="00212654" w:rsidP="00212654">
      <w:pPr>
        <w:spacing w:line="480" w:lineRule="auto"/>
        <w:ind w:firstLine="720"/>
      </w:pPr>
      <w:r>
        <w:t>Operant conditioning refers to the process of learning behavior by attaching consequences to failure. Operant conditioning is best expressed in the film in the manner in which the boys recite the four beliefs of the school</w:t>
      </w:r>
      <w:r w:rsidR="00FB6EA6">
        <w:t xml:space="preserve"> </w:t>
      </w:r>
      <w:r w:rsidR="00FB6EA6">
        <w:t>(</w:t>
      </w:r>
      <w:r w:rsidR="00FB6EA6" w:rsidRPr="00212654">
        <w:t>Weir, 1989)</w:t>
      </w:r>
      <w:r>
        <w:t xml:space="preserve">. Some consequences are attached to failure, and as such, the learners had to do their best to be able to recite the beliefs to avoid being at loggerheads with the school administration. </w:t>
      </w:r>
    </w:p>
    <w:p w14:paraId="422D596F" w14:textId="79A5A214" w:rsidR="00212654" w:rsidRDefault="00212654" w:rsidP="00212654">
      <w:pPr>
        <w:spacing w:line="480" w:lineRule="auto"/>
        <w:ind w:firstLine="720"/>
      </w:pPr>
      <w:r>
        <w:t>Cognitive dissonance and groupthink are psychological concepts that were best expressed in the film. Cognitive dissonance is the discomfort in the mind that arises from having contradictory beliefs and ideas. Neil is the b</w:t>
      </w:r>
      <w:bookmarkStart w:id="0" w:name="_GoBack"/>
      <w:bookmarkEnd w:id="0"/>
      <w:r>
        <w:t>oy who expressed cognitive dissonance as he was left confused about the kind of identity that fitted to his abilities. Groupthink is a concept where the desire for harmony in a group results in irrational decision-making</w:t>
      </w:r>
      <w:r w:rsidR="00120916">
        <w:t xml:space="preserve"> </w:t>
      </w:r>
      <w:r w:rsidR="00120916">
        <w:t>(</w:t>
      </w:r>
      <w:r w:rsidR="00120916" w:rsidRPr="00212654">
        <w:t>Weir, 1989)</w:t>
      </w:r>
      <w:r>
        <w:t>. There was a desire for harmony among the boys to the point where they chose to read and create poems, but their decisions were irrational as they conflicted with the desires of their parents.</w:t>
      </w:r>
    </w:p>
    <w:p w14:paraId="4E264A28" w14:textId="77777777" w:rsidR="00212654" w:rsidRDefault="00212654">
      <w:r>
        <w:br w:type="page"/>
      </w:r>
    </w:p>
    <w:p w14:paraId="277F0609" w14:textId="42508F70" w:rsidR="00212654" w:rsidRDefault="00212654" w:rsidP="00212654">
      <w:pPr>
        <w:spacing w:line="480" w:lineRule="auto"/>
        <w:ind w:firstLine="720"/>
        <w:jc w:val="center"/>
      </w:pPr>
      <w:r>
        <w:lastRenderedPageBreak/>
        <w:t>References</w:t>
      </w:r>
    </w:p>
    <w:p w14:paraId="6BE1A638" w14:textId="168446ED" w:rsidR="00212654" w:rsidRPr="00212654" w:rsidRDefault="00212654" w:rsidP="00212654">
      <w:pPr>
        <w:spacing w:line="480" w:lineRule="auto"/>
      </w:pPr>
      <w:r w:rsidRPr="00212654">
        <w:t>Weir, P. (1989). </w:t>
      </w:r>
      <w:r w:rsidRPr="00212654">
        <w:rPr>
          <w:i/>
          <w:iCs/>
        </w:rPr>
        <w:t xml:space="preserve">Dead </w:t>
      </w:r>
      <w:r w:rsidR="00FB6EA6" w:rsidRPr="00212654">
        <w:rPr>
          <w:i/>
          <w:iCs/>
        </w:rPr>
        <w:t>poet’s</w:t>
      </w:r>
      <w:r w:rsidRPr="00212654">
        <w:rPr>
          <w:i/>
          <w:iCs/>
        </w:rPr>
        <w:t xml:space="preserve"> society</w:t>
      </w:r>
      <w:r w:rsidRPr="00212654">
        <w:t xml:space="preserve"> (No. Nd245). </w:t>
      </w:r>
      <w:r w:rsidR="00FB6EA6" w:rsidRPr="00212654">
        <w:t>TOUCHSTONE,</w:t>
      </w:r>
    </w:p>
    <w:sectPr w:rsidR="00212654" w:rsidRPr="00212654" w:rsidSect="002126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E86A32" w14:textId="77777777" w:rsidR="00AC6EE1" w:rsidRDefault="00AC6EE1" w:rsidP="00212654">
      <w:pPr>
        <w:spacing w:after="0" w:line="240" w:lineRule="auto"/>
      </w:pPr>
      <w:r>
        <w:separator/>
      </w:r>
    </w:p>
  </w:endnote>
  <w:endnote w:type="continuationSeparator" w:id="0">
    <w:p w14:paraId="18C15F1B" w14:textId="77777777" w:rsidR="00AC6EE1" w:rsidRDefault="00AC6EE1" w:rsidP="00212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8CE71F" w14:textId="77777777" w:rsidR="00AC6EE1" w:rsidRDefault="00AC6EE1" w:rsidP="00212654">
      <w:pPr>
        <w:spacing w:after="0" w:line="240" w:lineRule="auto"/>
      </w:pPr>
      <w:r>
        <w:separator/>
      </w:r>
    </w:p>
  </w:footnote>
  <w:footnote w:type="continuationSeparator" w:id="0">
    <w:p w14:paraId="53925A39" w14:textId="77777777" w:rsidR="00AC6EE1" w:rsidRDefault="00AC6EE1" w:rsidP="00212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AA917" w14:textId="615F9837" w:rsidR="00212654" w:rsidRDefault="00212654">
    <w:pPr>
      <w:pStyle w:val="Header"/>
      <w:jc w:val="right"/>
    </w:pPr>
    <w:r w:rsidRPr="00212654">
      <w:t>DEAD POET SOCIETY</w:t>
    </w:r>
    <w:r>
      <w:t xml:space="preserve"> </w:t>
    </w:r>
    <w:r>
      <w:tab/>
    </w:r>
    <w:r>
      <w:tab/>
    </w:r>
    <w:sdt>
      <w:sdtPr>
        <w:id w:val="-2710147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EB089F8" w14:textId="77777777" w:rsidR="00212654" w:rsidRDefault="002126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75179" w14:textId="6467A0B5" w:rsidR="00212654" w:rsidRDefault="00212654">
    <w:pPr>
      <w:pStyle w:val="Header"/>
      <w:jc w:val="right"/>
    </w:pPr>
    <w:r>
      <w:t xml:space="preserve">Running head: </w:t>
    </w:r>
    <w:r w:rsidRPr="00212654">
      <w:t>DEAD POET SOCIETY</w:t>
    </w:r>
    <w:r>
      <w:t xml:space="preserve"> </w:t>
    </w:r>
    <w:r>
      <w:tab/>
    </w:r>
    <w:r>
      <w:tab/>
    </w:r>
    <w:sdt>
      <w:sdtPr>
        <w:id w:val="16561819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921E4D6" w14:textId="77777777" w:rsidR="00212654" w:rsidRDefault="002126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3B"/>
    <w:rsid w:val="00114A3B"/>
    <w:rsid w:val="00120916"/>
    <w:rsid w:val="001505B6"/>
    <w:rsid w:val="001D03F7"/>
    <w:rsid w:val="00212654"/>
    <w:rsid w:val="00630F1C"/>
    <w:rsid w:val="007A0ABB"/>
    <w:rsid w:val="00AC6EE1"/>
    <w:rsid w:val="00FB6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05B50"/>
  <w15:chartTrackingRefBased/>
  <w15:docId w15:val="{4055880B-DED3-46CB-A1E3-656A5C018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6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654"/>
  </w:style>
  <w:style w:type="paragraph" w:styleId="Footer">
    <w:name w:val="footer"/>
    <w:basedOn w:val="Normal"/>
    <w:link w:val="FooterChar"/>
    <w:uiPriority w:val="99"/>
    <w:unhideWhenUsed/>
    <w:rsid w:val="002126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5</Pages>
  <Words>882</Words>
  <Characters>4431</Characters>
  <Application>Microsoft Office Word</Application>
  <DocSecurity>0</DocSecurity>
  <Lines>59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2019-06-25T11:09:00Z</dcterms:created>
  <dcterms:modified xsi:type="dcterms:W3CDTF">2019-06-25T12:13:00Z</dcterms:modified>
</cp:coreProperties>
</file>